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190650</wp:posOffset>
            </wp:positionH>
            <wp:positionV relativeFrom="page">
              <wp:posOffset>474300</wp:posOffset>
            </wp:positionV>
            <wp:extent cx="1688083" cy="5905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7027" l="9536" r="19368" t="32331"/>
                    <a:stretch>
                      <a:fillRect/>
                    </a:stretch>
                  </pic:blipFill>
                  <pic:spPr>
                    <a:xfrm>
                      <a:off x="0" y="0"/>
                      <a:ext cx="1688083" cy="590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SECRETARIA DE ESTADO DA EDUCAÇÃO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DIRETORIA DE ENSINO DE JACAREÍ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EE "ANTONIO MARTINS DA SILVA"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Rua: Santo Ivo , 365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 Salvador – Telefone (012) 39517826 – Jacareí/SP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ATIVIDADES À DISTÂNCIA REFERENTE AO PERÍODO DE RECESSO DE PREVENÇÃO AO COVID-19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Semana de 16 à 20 de Março de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Professor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as: Andréa Neves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Disciplina: Português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Turma: 9º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Período: 1º BIMESTRE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BJETIVOS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Ofertar atividades que possibilitem a continuidade do processo de ensino aprendizagem dos conteúdos e habilidades previstos para o 1º bimestre, através da modalidade de ensino à distância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e manter a conexão com conhecimentos disciplinares pedagógicos e curriculares dentro deste período atípico em que o país está atravessando.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ABILIDADES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EF89LP02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: Analisar diferentes práticas e textos pertencente aos diferentes gêneros da cultura digital;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EF89LP05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: Analisar o efeito de sentido produzido pelo uso de recursos a formas de apropriação textual (discurso direto e indireto);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EF69LP11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Identificar e analisar posicionamentos defendidos e refutados na escuta e interações polêmicas em entrevistas, discussões e debates (televisivo, em sala de aula, em redes sociais, etc.), entre outros, e se posicionar frente a eles;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EF69LP07B: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Produzir textos em diferentes gêneros, considerando sua adequação ao contexto de produção e circulação;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EF89LP33A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Ler, de forma autônoma, textos de gêneros variados.;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CONTEÚDO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  <w:sectPr>
          <w:pgSz w:h="16838" w:w="11906"/>
          <w:pgMar w:bottom="510.236220472441" w:top="566.9291338582677" w:left="510.236220472441" w:right="510.23622047244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Estrutura Textual Jornalístico, Artigo e poético;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Linguagem Formal e Informal,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/>
          <w:pgMar w:bottom="510.236220472441" w:top="566.9291338582677" w:left="510.236220472441" w:right="510.236220472441" w:header="709" w:footer="709"/>
          <w:cols w:equalWidth="0" w:num="2">
            <w:col w:space="720" w:w="5082.5"/>
            <w:col w:space="0" w:w="5082.5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Intertextualidade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ATIVIDADES: Inicialmente terminar a apostila da página 14 à 17 .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59" w:lineRule="auto"/>
        <w:ind w:left="72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Pesquise sobre o assunto CORVID-19 (Coronavírus</w:t>
      </w:r>
      <w:r w:rsidDel="00000000" w:rsidR="00000000" w:rsidRPr="00000000">
        <w:rPr>
          <w:b w:val="1"/>
          <w:i w:val="1"/>
          <w:rtl w:val="0"/>
        </w:rPr>
        <w:t xml:space="preserve">). Obs. A pesquisa deverá ser para o desenvolvimento das atividades, não havendo a necessidade de ser entregue impressa ou copiada.</w:t>
      </w:r>
    </w:p>
    <w:p w:rsidR="00000000" w:rsidDel="00000000" w:rsidP="00000000" w:rsidRDefault="00000000" w:rsidRPr="00000000" w14:paraId="0000001D">
      <w:pPr>
        <w:spacing w:after="0" w:line="259" w:lineRule="auto"/>
        <w:ind w:left="72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59" w:lineRule="auto"/>
        <w:ind w:left="720" w:hanging="360"/>
      </w:pPr>
      <w:r w:rsidDel="00000000" w:rsidR="00000000" w:rsidRPr="00000000">
        <w:rPr>
          <w:rtl w:val="0"/>
        </w:rPr>
        <w:t xml:space="preserve">Elabore através do assunto pesquisado as atividades abaixo. </w:t>
      </w:r>
    </w:p>
    <w:p w:rsidR="00000000" w:rsidDel="00000000" w:rsidP="00000000" w:rsidRDefault="00000000" w:rsidRPr="00000000" w14:paraId="0000001F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9" w:lineRule="auto"/>
        <w:ind w:left="720"/>
        <w:rPr/>
      </w:pPr>
      <w:r w:rsidDel="00000000" w:rsidR="00000000" w:rsidRPr="00000000">
        <w:rPr>
          <w:b w:val="1"/>
          <w:rtl w:val="0"/>
        </w:rPr>
        <w:t xml:space="preserve">ATENÇÃO:</w:t>
      </w:r>
      <w:r w:rsidDel="00000000" w:rsidR="00000000" w:rsidRPr="00000000">
        <w:rPr>
          <w:rtl w:val="0"/>
        </w:rPr>
        <w:t xml:space="preserve"> Produzir </w:t>
      </w:r>
      <w:r w:rsidDel="00000000" w:rsidR="00000000" w:rsidRPr="00000000">
        <w:rPr>
          <w:b w:val="1"/>
          <w:rtl w:val="0"/>
        </w:rPr>
        <w:t xml:space="preserve">em sulfite,</w:t>
      </w:r>
      <w:r w:rsidDel="00000000" w:rsidR="00000000" w:rsidRPr="00000000">
        <w:rPr>
          <w:rtl w:val="0"/>
        </w:rPr>
        <w:t xml:space="preserve"> ou no próprio </w:t>
      </w:r>
      <w:r w:rsidDel="00000000" w:rsidR="00000000" w:rsidRPr="00000000">
        <w:rPr>
          <w:b w:val="1"/>
          <w:rtl w:val="0"/>
        </w:rPr>
        <w:t xml:space="preserve">celular, computador e tablet </w:t>
      </w:r>
      <w:r w:rsidDel="00000000" w:rsidR="00000000" w:rsidRPr="00000000">
        <w:rPr>
          <w:rtl w:val="0"/>
        </w:rPr>
        <w:t xml:space="preserve">,  </w:t>
      </w:r>
      <w:r w:rsidDel="00000000" w:rsidR="00000000" w:rsidRPr="00000000">
        <w:rPr>
          <w:b w:val="1"/>
          <w:u w:val="single"/>
          <w:rtl w:val="0"/>
        </w:rPr>
        <w:t xml:space="preserve">DUAS</w:t>
      </w:r>
      <w:r w:rsidDel="00000000" w:rsidR="00000000" w:rsidRPr="00000000">
        <w:rPr>
          <w:rtl w:val="0"/>
        </w:rPr>
        <w:t xml:space="preserve"> das opções à sua escolha de acordo com o listado abaixo:</w:t>
      </w:r>
    </w:p>
    <w:p w:rsidR="00000000" w:rsidDel="00000000" w:rsidP="00000000" w:rsidRDefault="00000000" w:rsidRPr="00000000" w14:paraId="00000021">
      <w:pPr>
        <w:spacing w:after="0" w:line="259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ind w:left="720"/>
        <w:rPr/>
      </w:pPr>
      <w:r w:rsidDel="00000000" w:rsidR="00000000" w:rsidRPr="00000000">
        <w:rPr>
          <w:rtl w:val="0"/>
        </w:rPr>
        <w:t xml:space="preserve">                    Sugestão: - Usar das informações pesquisadas como transmissão, prevenção, histórico da doença,               países atingidos, estratégias e ações governamentais, etc., para desenvolver as atividades escolhidas.</w:t>
      </w:r>
    </w:p>
    <w:p w:rsidR="00000000" w:rsidDel="00000000" w:rsidP="00000000" w:rsidRDefault="00000000" w:rsidRPr="00000000" w14:paraId="00000023">
      <w:pPr>
        <w:spacing w:after="0" w:line="259" w:lineRule="auto"/>
        <w:ind w:left="0" w:firstLine="0"/>
        <w:rPr/>
        <w:sectPr>
          <w:type w:val="continuous"/>
          <w:pgSz w:h="16838" w:w="11906"/>
          <w:pgMar w:bottom="510.236220472441" w:top="566.9291338582677" w:left="510.236220472441" w:right="510.23622047244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59" w:lineRule="auto"/>
        <w:ind w:left="1485" w:hanging="360"/>
      </w:pPr>
      <w:r w:rsidDel="00000000" w:rsidR="00000000" w:rsidRPr="00000000">
        <w:rPr>
          <w:rtl w:val="0"/>
        </w:rPr>
        <w:t xml:space="preserve">Cartaz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59" w:lineRule="auto"/>
        <w:ind w:left="1485" w:hanging="360"/>
      </w:pPr>
      <w:r w:rsidDel="00000000" w:rsidR="00000000" w:rsidRPr="00000000">
        <w:rPr>
          <w:rtl w:val="0"/>
        </w:rPr>
        <w:t xml:space="preserve">Charge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59" w:lineRule="auto"/>
        <w:ind w:left="1485" w:hanging="360"/>
      </w:pPr>
      <w:r w:rsidDel="00000000" w:rsidR="00000000" w:rsidRPr="00000000">
        <w:rPr>
          <w:rtl w:val="0"/>
        </w:rPr>
        <w:t xml:space="preserve">Produção textual argumentativa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59" w:lineRule="auto"/>
        <w:ind w:left="1485" w:hanging="360"/>
      </w:pPr>
      <w:r w:rsidDel="00000000" w:rsidR="00000000" w:rsidRPr="00000000">
        <w:rPr>
          <w:rtl w:val="0"/>
        </w:rPr>
        <w:t xml:space="preserve">Desenho crítico representativo sobre o tema de estudo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59" w:lineRule="auto"/>
        <w:ind w:left="1485" w:hanging="360"/>
      </w:pPr>
      <w:r w:rsidDel="00000000" w:rsidR="00000000" w:rsidRPr="00000000">
        <w:rPr>
          <w:rtl w:val="0"/>
        </w:rPr>
        <w:t xml:space="preserve">Palavras cruzadas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59" w:lineRule="auto"/>
        <w:ind w:left="1485" w:hanging="360"/>
      </w:pPr>
      <w:r w:rsidDel="00000000" w:rsidR="00000000" w:rsidRPr="00000000">
        <w:rPr>
          <w:rtl w:val="0"/>
        </w:rPr>
        <w:t xml:space="preserve">Produção de vídeo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59" w:lineRule="auto"/>
        <w:ind w:left="1485" w:hanging="360"/>
      </w:pPr>
      <w:r w:rsidDel="00000000" w:rsidR="00000000" w:rsidRPr="00000000">
        <w:rPr>
          <w:rtl w:val="0"/>
        </w:rPr>
        <w:t xml:space="preserve">Composição de letras de músicas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160" w:line="259" w:lineRule="auto"/>
        <w:ind w:left="1485" w:hanging="360"/>
        <w:sectPr>
          <w:type w:val="continuous"/>
          <w:pgSz w:h="16838" w:w="11906"/>
          <w:pgMar w:bottom="510.236220472441" w:top="566.9291338582677" w:left="510.236220472441" w:right="510.236220472441" w:header="709" w:footer="709"/>
          <w:cols w:equalWidth="0" w:num="2">
            <w:col w:space="720" w:w="5082.5"/>
            <w:col w:space="0" w:w="5082.5"/>
          </w:cols>
        </w:sectPr>
      </w:pPr>
      <w:r w:rsidDel="00000000" w:rsidR="00000000" w:rsidRPr="00000000">
        <w:rPr>
          <w:rtl w:val="0"/>
        </w:rPr>
        <w:t xml:space="preserve">Produzir mapa conceitual</w:t>
      </w:r>
    </w:p>
    <w:p w:rsidR="00000000" w:rsidDel="00000000" w:rsidP="00000000" w:rsidRDefault="00000000" w:rsidRPr="00000000" w14:paraId="0000002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LEITURA : O Dia Em Que a Terra Parou   </w:t>
      </w:r>
      <w:hyperlink r:id="rId7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Raul Seixas</w:t>
        </w:r>
      </w:hyperlink>
      <w:r w:rsidDel="00000000" w:rsidR="00000000" w:rsidRPr="00000000">
        <w:rPr>
          <w:color w:val="2f5496"/>
          <w:sz w:val="18"/>
          <w:szCs w:val="18"/>
          <w:rtl w:val="0"/>
        </w:rPr>
        <w:t xml:space="preserve">                                                                    </w:t>
      </w:r>
      <w:r w:rsidDel="00000000" w:rsidR="00000000" w:rsidRPr="00000000">
        <w:rPr>
          <w:sz w:val="18"/>
          <w:szCs w:val="18"/>
          <w:rtl w:val="0"/>
        </w:rPr>
        <w:t xml:space="preserve">Composição: Raul Seixas e Claudio Roberto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/>
          <w:pgMar w:bottom="510.236220472441" w:top="566.9291338582677" w:left="510.236220472441" w:right="510.23622047244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shd w:fill="ffffff" w:val="clear"/>
        <w:spacing w:after="384" w:line="240" w:lineRule="auto"/>
        <w:ind w:right="-24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Essa noite, eu tive um sonho de sonhador</w:t>
        <w:br w:type="textWrapping"/>
        <w:t xml:space="preserve">Maluco que sou, eu sonhei</w:t>
        <w:br w:type="textWrapping"/>
        <w:t xml:space="preserve">Com o dia em que a Terra parou</w:t>
        <w:br w:type="textWrapping"/>
        <w:t xml:space="preserve">Com o dia em que a Terra parou</w:t>
      </w:r>
    </w:p>
    <w:p w:rsidR="00000000" w:rsidDel="00000000" w:rsidP="00000000" w:rsidRDefault="00000000" w:rsidRPr="00000000" w14:paraId="00000032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Foi assim</w:t>
        <w:br w:type="textWrapping"/>
        <w:t xml:space="preserve">No dia em que todas as pessoas</w:t>
        <w:br w:type="textWrapping"/>
        <w:t xml:space="preserve">Do planeta inteiro</w:t>
        <w:br w:type="textWrapping"/>
        <w:t xml:space="preserve">Resolveram que ninguém ia sair de casa</w:t>
        <w:br w:type="textWrapping"/>
        <w:t xml:space="preserve">Como que se fosse combinado em todo</w:t>
        <w:br w:type="textWrapping"/>
        <w:t xml:space="preserve">O planeta</w:t>
        <w:br w:type="textWrapping"/>
        <w:t xml:space="preserve">Naquele dia, ninguém saiu de casa, ninguém</w:t>
      </w:r>
    </w:p>
    <w:p w:rsidR="00000000" w:rsidDel="00000000" w:rsidP="00000000" w:rsidRDefault="00000000" w:rsidRPr="00000000" w14:paraId="00000033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empregado não saiu pro seu trabalho</w:t>
        <w:br w:type="textWrapping"/>
        <w:t xml:space="preserve">Pois sabia que o patrão também não tava lá</w:t>
        <w:br w:type="textWrapping"/>
        <w:t xml:space="preserve">Dona de casa não saiu pra comprar pão</w:t>
        <w:br w:type="textWrapping"/>
        <w:t xml:space="preserve">Pois sabia que o padeiro também não tava lá</w:t>
        <w:br w:type="textWrapping"/>
        <w:t xml:space="preserve">E o guarda não saiu para prender</w:t>
        <w:br w:type="textWrapping"/>
        <w:t xml:space="preserve">Pois sabia que o ladrão também não tava lá</w:t>
        <w:br w:type="textWrapping"/>
        <w:t xml:space="preserve">E o ladrão não saiu para roubar</w:t>
        <w:br w:type="textWrapping"/>
        <w:t xml:space="preserve">Pois sabia que não ia ter onde gastar</w:t>
      </w:r>
    </w:p>
    <w:p w:rsidR="00000000" w:rsidDel="00000000" w:rsidP="00000000" w:rsidRDefault="00000000" w:rsidRPr="00000000" w14:paraId="00000034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dia em que a Terra parou (êêê)</w:t>
        <w:br w:type="textWrapping"/>
        <w:t xml:space="preserve">No dia em que a Terra parou (ôôô)</w:t>
        <w:br w:type="textWrapping"/>
        <w:t xml:space="preserve">No dia em que a Terra parou (ôôô)</w:t>
        <w:br w:type="textWrapping"/>
        <w:t xml:space="preserve">No dia em que a Terra parou</w:t>
      </w:r>
    </w:p>
    <w:p w:rsidR="00000000" w:rsidDel="00000000" w:rsidP="00000000" w:rsidRDefault="00000000" w:rsidRPr="00000000" w14:paraId="00000035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nas Igrejas nem um sino a badalar</w:t>
        <w:br w:type="textWrapping"/>
        <w:t xml:space="preserve">Pois sabiam que os fiéis também não tavam lá</w:t>
        <w:br w:type="textWrapping"/>
        <w:t xml:space="preserve">E os fiéis não saíram pra rezar</w:t>
        <w:br w:type="textWrapping"/>
        <w:t xml:space="preserve">Pois sabiam que o padre também não tava lá</w:t>
        <w:br w:type="textWrapping"/>
        <w:t xml:space="preserve">E o aluno não saiu para estudar</w:t>
        <w:br w:type="textWrapping"/>
        <w:t xml:space="preserve">Pois sabia o professor também não tava lá</w:t>
        <w:br w:type="textWrapping"/>
        <w:t xml:space="preserve">E o professor não saiu pra lecionar</w:t>
        <w:br w:type="textWrapping"/>
        <w:t xml:space="preserve">Pois sabia que não tinha mais nada pra ensinar</w:t>
      </w:r>
    </w:p>
    <w:p w:rsidR="00000000" w:rsidDel="00000000" w:rsidP="00000000" w:rsidRDefault="00000000" w:rsidRPr="00000000" w14:paraId="00000036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dia em que a Terra parou (ôôô)</w:t>
        <w:br w:type="textWrapping"/>
        <w:t xml:space="preserve">No dia em que a Terra parou (ôôô)</w:t>
        <w:br w:type="textWrapping"/>
        <w:t xml:space="preserve">No dia em que a Terra parou (uuu)</w:t>
        <w:br w:type="textWrapping"/>
        <w:t xml:space="preserve">No dia em que a Terra parou</w:t>
      </w:r>
    </w:p>
    <w:p w:rsidR="00000000" w:rsidDel="00000000" w:rsidP="00000000" w:rsidRDefault="00000000" w:rsidRPr="00000000" w14:paraId="00000037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comandante não saiu para o quartel</w:t>
        <w:br w:type="textWrapping"/>
        <w:t xml:space="preserve">Pois sabia que o soldado também não tava lá</w:t>
        <w:br w:type="textWrapping"/>
        <w:t xml:space="preserve">E o soldado não saiu pra ir pra guerra</w:t>
        <w:br w:type="textWrapping"/>
        <w:t xml:space="preserve">Pois sabia que o inimigo também não tava lá</w:t>
        <w:br w:type="textWrapping"/>
        <w:t xml:space="preserve">E o paciente não saiu pra se tratar</w:t>
        <w:br w:type="textWrapping"/>
        <w:t xml:space="preserve">Pois sabia que o doutor também não tava lá</w:t>
        <w:br w:type="textWrapping"/>
        <w:t xml:space="preserve">E o doutor não saiu pra medicar</w:t>
        <w:br w:type="textWrapping"/>
        <w:t xml:space="preserve">Pois sabia que não tinha mais doença pra curar</w:t>
      </w:r>
    </w:p>
    <w:p w:rsidR="00000000" w:rsidDel="00000000" w:rsidP="00000000" w:rsidRDefault="00000000" w:rsidRPr="00000000" w14:paraId="00000038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dia em que a Terra parou (oh, yeah)</w:t>
        <w:br w:type="textWrapping"/>
        <w:t xml:space="preserve">No dia em que a Terra parou (foi tudo)</w:t>
        <w:br w:type="textWrapping"/>
        <w:t xml:space="preserve">No dia em que a Terra parou (ôôô)</w:t>
        <w:br w:type="textWrapping"/>
        <w:t xml:space="preserve">No dia em que a Terra parou</w:t>
      </w:r>
    </w:p>
    <w:p w:rsidR="00000000" w:rsidDel="00000000" w:rsidP="00000000" w:rsidRDefault="00000000" w:rsidRPr="00000000" w14:paraId="00000039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Essa noite, eu tive um sonho de sonhador</w:t>
        <w:br w:type="textWrapping"/>
        <w:t xml:space="preserve">Maluco que sou, acordei</w:t>
      </w:r>
    </w:p>
    <w:p w:rsidR="00000000" w:rsidDel="00000000" w:rsidP="00000000" w:rsidRDefault="00000000" w:rsidRPr="00000000" w14:paraId="0000003A">
      <w:pPr>
        <w:keepNext w:val="1"/>
        <w:shd w:fill="ffffff" w:val="clear"/>
        <w:spacing w:after="160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dia em que a Terra parou (oh, yeah)</w:t>
        <w:br w:type="textWrapping"/>
        <w:t xml:space="preserve">No dia em que a Terra parou (ôôô)</w:t>
        <w:br w:type="textWrapping"/>
        <w:t xml:space="preserve">No dia em que a Terra parou (eu acordei)</w:t>
        <w:br w:type="textWrapping"/>
        <w:t xml:space="preserve">No dia em que a Terra parou (acordei)</w:t>
        <w:br w:type="textWrapping"/>
        <w:t xml:space="preserve">No dia em que a Terra parou (justamente)</w:t>
        <w:br w:type="textWrapping"/>
        <w:t xml:space="preserve">No dia em que a Terra parou (eu não sonhei acordado)</w:t>
        <w:br w:type="textWrapping"/>
        <w:t xml:space="preserve">No dia em que a Terra parou (êêê)</w:t>
        <w:br w:type="textWrapping"/>
        <w:t xml:space="preserve">No dia em que a Terra parou (no dia em que a terra parou)</w:t>
      </w:r>
    </w:p>
    <w:p w:rsidR="00000000" w:rsidDel="00000000" w:rsidP="00000000" w:rsidRDefault="00000000" w:rsidRPr="00000000" w14:paraId="0000003B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Essa noite, eu tive um sonho de sonhador</w:t>
        <w:br w:type="textWrapping"/>
        <w:t xml:space="preserve">Maluco que sou, eu sonhei</w:t>
        <w:br w:type="textWrapping"/>
        <w:t xml:space="preserve">Com o dia em que a Terra parou</w:t>
        <w:br w:type="textWrapping"/>
        <w:t xml:space="preserve">Com o dia em que a Terra parou</w:t>
      </w:r>
    </w:p>
    <w:p w:rsidR="00000000" w:rsidDel="00000000" w:rsidP="00000000" w:rsidRDefault="00000000" w:rsidRPr="00000000" w14:paraId="0000003C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Foi assim</w:t>
        <w:br w:type="textWrapping"/>
        <w:t xml:space="preserve">No dia em que todas as pessoas</w:t>
        <w:br w:type="textWrapping"/>
        <w:t xml:space="preserve">Do planeta inteiro</w:t>
        <w:br w:type="textWrapping"/>
        <w:t xml:space="preserve">Resolveram que ninguém ia sair de casa</w:t>
        <w:br w:type="textWrapping"/>
        <w:t xml:space="preserve">Como que se fosse combinado em todo</w:t>
        <w:br w:type="textWrapping"/>
        <w:t xml:space="preserve">O planeta</w:t>
        <w:br w:type="textWrapping"/>
        <w:t xml:space="preserve">Naquele dia, ninguém saiu de casa, ninguém</w:t>
      </w:r>
    </w:p>
    <w:p w:rsidR="00000000" w:rsidDel="00000000" w:rsidP="00000000" w:rsidRDefault="00000000" w:rsidRPr="00000000" w14:paraId="0000003D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empregado não saiu pro seu trabalho</w:t>
        <w:br w:type="textWrapping"/>
        <w:t xml:space="preserve">Pois sabia que o patrão também não tava lá</w:t>
        <w:br w:type="textWrapping"/>
        <w:t xml:space="preserve">Dona de casa não saiu pra comprar pão</w:t>
        <w:br w:type="textWrapping"/>
        <w:t xml:space="preserve">Pois sabia que o padeiro também não tava lá</w:t>
        <w:br w:type="textWrapping"/>
        <w:t xml:space="preserve">E o guarda não saiu para prender</w:t>
        <w:br w:type="textWrapping"/>
        <w:t xml:space="preserve">Pois sabia que o ladrão também não tava lá</w:t>
        <w:br w:type="textWrapping"/>
        <w:t xml:space="preserve">E o ladrão não saiu para roubar</w:t>
        <w:br w:type="textWrapping"/>
        <w:t xml:space="preserve">Pois sabia que não ia ter onde gastar</w:t>
      </w:r>
    </w:p>
    <w:p w:rsidR="00000000" w:rsidDel="00000000" w:rsidP="00000000" w:rsidRDefault="00000000" w:rsidRPr="00000000" w14:paraId="0000003E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dia em que a Terra parou (êêê)</w:t>
        <w:br w:type="textWrapping"/>
        <w:t xml:space="preserve">No dia em que a Terra parou (ôôô)</w:t>
        <w:br w:type="textWrapping"/>
        <w:t xml:space="preserve">No dia em que a Terra parou (ôôô)</w:t>
        <w:br w:type="textWrapping"/>
        <w:t xml:space="preserve">No dia em que a Terra parou</w:t>
      </w:r>
    </w:p>
    <w:p w:rsidR="00000000" w:rsidDel="00000000" w:rsidP="00000000" w:rsidRDefault="00000000" w:rsidRPr="00000000" w14:paraId="0000003F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nas Igrejas nem um sino a badalar</w:t>
        <w:br w:type="textWrapping"/>
        <w:t xml:space="preserve">Pois sabiam que os fiéis também não tavam lá</w:t>
        <w:br w:type="textWrapping"/>
        <w:t xml:space="preserve">E os fiéis não saíram pra rezar</w:t>
        <w:br w:type="textWrapping"/>
        <w:t xml:space="preserve">Pois sabiam que o padre também não tava lá</w:t>
        <w:br w:type="textWrapping"/>
        <w:t xml:space="preserve">E o aluno não saiu para estudar</w:t>
        <w:br w:type="textWrapping"/>
        <w:t xml:space="preserve">Pois sabia o professor também não tava lá</w:t>
        <w:br w:type="textWrapping"/>
        <w:t xml:space="preserve">E o professor não saiu pra lecionar</w:t>
        <w:br w:type="textWrapping"/>
        <w:t xml:space="preserve">Pois sabia que não tinha mais nada pra ensinar</w:t>
      </w:r>
    </w:p>
    <w:p w:rsidR="00000000" w:rsidDel="00000000" w:rsidP="00000000" w:rsidRDefault="00000000" w:rsidRPr="00000000" w14:paraId="00000040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dia em que a Terra parou (ôôô)</w:t>
        <w:br w:type="textWrapping"/>
        <w:t xml:space="preserve">No dia em que a Terra parou (ôôô)</w:t>
        <w:br w:type="textWrapping"/>
        <w:t xml:space="preserve">No dia em que a Terra parou (uuu)</w:t>
        <w:br w:type="textWrapping"/>
        <w:t xml:space="preserve">No dia em que a Terra parou</w:t>
      </w:r>
    </w:p>
    <w:p w:rsidR="00000000" w:rsidDel="00000000" w:rsidP="00000000" w:rsidRDefault="00000000" w:rsidRPr="00000000" w14:paraId="00000041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comandante não saiu para o quartel</w:t>
        <w:br w:type="textWrapping"/>
        <w:t xml:space="preserve">Pois sabia que o soldado também não tava lá</w:t>
        <w:br w:type="textWrapping"/>
        <w:t xml:space="preserve">E o soldado não saiu pra ir pra guerra</w:t>
        <w:br w:type="textWrapping"/>
        <w:t xml:space="preserve">Pois sabia que o inimigo também não tava lá</w:t>
        <w:br w:type="textWrapping"/>
        <w:t xml:space="preserve">E o paciente não saiu pra se tratar</w:t>
        <w:br w:type="textWrapping"/>
        <w:t xml:space="preserve">Pois sabia que o doutor também não tava lá</w:t>
        <w:br w:type="textWrapping"/>
        <w:t xml:space="preserve">E o doutor não saiu pra medicar</w:t>
        <w:br w:type="textWrapping"/>
        <w:t xml:space="preserve">Pois sabia que não tinha mais doença pra curar</w:t>
      </w:r>
    </w:p>
    <w:p w:rsidR="00000000" w:rsidDel="00000000" w:rsidP="00000000" w:rsidRDefault="00000000" w:rsidRPr="00000000" w14:paraId="00000042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dia em que a Terra parou (oh, yeah)</w:t>
        <w:br w:type="textWrapping"/>
        <w:t xml:space="preserve">No dia em que a Terra parou (foi tudo)</w:t>
        <w:br w:type="textWrapping"/>
        <w:t xml:space="preserve">No dia em que a Terra parou (ôôô)</w:t>
        <w:br w:type="textWrapping"/>
        <w:t xml:space="preserve">No dia em que a Terra parou</w:t>
      </w:r>
    </w:p>
    <w:p w:rsidR="00000000" w:rsidDel="00000000" w:rsidP="00000000" w:rsidRDefault="00000000" w:rsidRPr="00000000" w14:paraId="00000043">
      <w:pPr>
        <w:keepNext w:val="1"/>
        <w:shd w:fill="ffffff" w:val="clear"/>
        <w:spacing w:after="384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Essa noite, eu tive um sonho de sonhador</w:t>
        <w:br w:type="textWrapping"/>
        <w:t xml:space="preserve">Maluco que sou, acordei</w:t>
      </w:r>
    </w:p>
    <w:p w:rsidR="00000000" w:rsidDel="00000000" w:rsidP="00000000" w:rsidRDefault="00000000" w:rsidRPr="00000000" w14:paraId="00000044">
      <w:pPr>
        <w:keepNext w:val="1"/>
        <w:shd w:fill="ffffff" w:val="clear"/>
        <w:spacing w:after="160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dia em que a Terra parou (oh, yeah)</w:t>
        <w:br w:type="textWrapping"/>
        <w:t xml:space="preserve">No dia em que a Terra parou (ôôô)</w:t>
        <w:br w:type="textWrapping"/>
        <w:t xml:space="preserve">No dia em que a Terra parou (eu acordei)</w:t>
        <w:br w:type="textWrapping"/>
        <w:t xml:space="preserve">No dia em que a Terra parou (acordei)</w:t>
        <w:br w:type="textWrapping"/>
        <w:t xml:space="preserve">No dia em que a Terra parou (justamente)</w:t>
        <w:br w:type="textWrapping"/>
        <w:t xml:space="preserve">No dia em que a Terra parou (eu não sonhei acordado)</w:t>
        <w:br w:type="textWrapping"/>
        <w:t xml:space="preserve">No dia em que a Terra parou (êêê)</w:t>
        <w:br w:type="textWrapping"/>
        <w:t xml:space="preserve">No dia em que a Terra parou (no dia em que a terra parou)</w:t>
      </w:r>
    </w:p>
    <w:p w:rsidR="00000000" w:rsidDel="00000000" w:rsidP="00000000" w:rsidRDefault="00000000" w:rsidRPr="00000000" w14:paraId="00000045">
      <w:pPr>
        <w:shd w:fill="ffffff" w:val="clear"/>
        <w:spacing w:after="160" w:line="240" w:lineRule="auto"/>
        <w:ind w:right="-244.8425196850391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/>
        <w:sectPr>
          <w:type w:val="continuous"/>
          <w:pgSz w:h="16838" w:w="11906"/>
          <w:pgMar w:bottom="567" w:top="851" w:left="709" w:right="433.34645669291376" w:header="708" w:footer="708"/>
          <w:cols w:equalWidth="0" w:num="3">
            <w:col w:space="423.75" w:w="3305.22"/>
            <w:col w:space="423.75" w:w="3305.22"/>
            <w:col w:space="0" w:w="3305.22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/>
          <w:pgMar w:bottom="567" w:top="851" w:left="709" w:right="433.34645669291376" w:header="708" w:footer="708"/>
          <w:cols w:equalWidth="0" w:num="1">
            <w:col w:space="0" w:w="10763.16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3- Leitura e interpretação da letra da música de Raul Seixas “O dia em que a Terra parou”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Entendendo a canção: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– O que o autor da canção quis dizer ao escrever “a Terra parou”?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  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 – Você acha que em nossa sociedade as pessoas dependem uma das outras? De que forma?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/>
          <w:pgMar w:bottom="567" w:top="851" w:left="709" w:right="707" w:header="708" w:footer="708"/>
          <w:cols w:equalWidth="0" w:num="1">
            <w:col w:space="0" w:w="10489.5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  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 – Leia de novo a letra da música e tente achar nela exemplos dessas relações.</w:t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  </w:t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 – Analisando a canção, é possível perceber que a Terra em si não parou de verdade. Quando o autor se refere à parada da Terra, está querendo dizer o quê?</w:t>
      </w:r>
    </w:p>
    <w:p w:rsidR="00000000" w:rsidDel="00000000" w:rsidP="00000000" w:rsidRDefault="00000000" w:rsidRPr="00000000" w14:paraId="00000050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Daqui Só Se Leva o Amor   -   </w:t>
      </w:r>
      <w:hyperlink r:id="rId8">
        <w:r w:rsidDel="00000000" w:rsidR="00000000" w:rsidRPr="00000000">
          <w:rPr>
            <w:rFonts w:ascii="Arial" w:cs="Arial" w:eastAsia="Arial" w:hAnsi="Arial"/>
            <w:b w:val="1"/>
            <w:u w:val="single"/>
            <w:rtl w:val="0"/>
          </w:rPr>
          <w:t xml:space="preserve">Jota 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/>
          <w:pgMar w:bottom="567" w:top="851" w:left="709" w:right="707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Viver, tudo que a vida tem pra te dar</w:t>
        <w:br w:type="textWrapping"/>
        <w:t xml:space="preserve">Saber (saber), em qualquer segundo tudo pode mudar</w:t>
        <w:br w:type="textWrapping"/>
        <w:t xml:space="preserve">Fazer, sem esperar nada em troca</w:t>
        <w:br w:type="textWrapping"/>
        <w:t xml:space="preserve">Correr, sem se desviar da rota</w:t>
        <w:br w:type="textWrapping"/>
        <w:t xml:space="preserve">Acreditar no sorriso, e não se dar por vencido</w:t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Querer (querer), mudar o mundo ao seu redor</w:t>
        <w:br w:type="textWrapping"/>
        <w:t xml:space="preserve">Saber, entender que mudar por dentro pode ser melhor</w:t>
        <w:br w:type="textWrapping"/>
        <w:t xml:space="preserve">Fazer, sem esperar nada em troca</w:t>
      </w:r>
    </w:p>
    <w:p w:rsidR="00000000" w:rsidDel="00000000" w:rsidP="00000000" w:rsidRDefault="00000000" w:rsidRPr="00000000" w14:paraId="00000055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Vencer, é recomeçar</w:t>
        <w:br w:type="textWrapping"/>
        <w:t xml:space="preserve">Quando o sol chegar</w:t>
        <w:br w:type="textWrapping"/>
        <w:t xml:space="preserve">Quando céu se abrir</w:t>
        <w:br w:type="textWrapping"/>
        <w:t xml:space="preserve">Saiba que eu estarei aqui</w:t>
      </w:r>
    </w:p>
    <w:p w:rsidR="00000000" w:rsidDel="00000000" w:rsidP="00000000" w:rsidRDefault="00000000" w:rsidRPr="00000000" w14:paraId="00000056">
      <w:pPr>
        <w:spacing w:after="160" w:line="259" w:lineRule="auto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/>
          <w:pgMar w:bottom="567" w:top="851" w:left="709" w:right="707" w:header="708" w:footer="708"/>
          <w:cols w:equalWidth="0" w:num="2">
            <w:col w:space="720" w:w="4884.74"/>
            <w:col w:space="0" w:w="4884.74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Vamos amar no presente</w:t>
        <w:br w:type="textWrapping"/>
        <w:t xml:space="preserve">Vamos cuidar mais da gente</w:t>
        <w:br w:type="textWrapping"/>
        <w:t xml:space="preserve">Vamos pensar diferente</w:t>
        <w:br w:type="textWrapping"/>
        <w:t xml:space="preserve">Porque, daqui só se leva o amor</w:t>
        <w:br w:type="textWrapping"/>
        <w:t xml:space="preserve">Daqui só se leva o amor</w:t>
        <w:br w:type="textWrapping"/>
        <w:t xml:space="preserve">Daqui só se leva o amor</w:t>
      </w:r>
    </w:p>
    <w:p w:rsidR="00000000" w:rsidDel="00000000" w:rsidP="00000000" w:rsidRDefault="00000000" w:rsidRPr="00000000" w14:paraId="00000057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4- Observe a letra da música de Raul Seixas “O dia em que a Terra parou” e a música de Jota Quest “ Daqui só se leva o amor” e faça uma comparação,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discursiva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entre elas e o cenário atual em que estamos vivendo.</w:t>
      </w:r>
    </w:p>
    <w:p w:rsidR="00000000" w:rsidDel="00000000" w:rsidP="00000000" w:rsidRDefault="00000000" w:rsidRPr="00000000" w14:paraId="0000005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5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5 - Selecione uma notícia da TV e escreva sua opinião a respeito do que assistiu.</w:t>
      </w:r>
    </w:p>
    <w:p w:rsidR="00000000" w:rsidDel="00000000" w:rsidP="00000000" w:rsidRDefault="00000000" w:rsidRPr="00000000" w14:paraId="0000005B">
      <w:pPr>
        <w:spacing w:after="0" w:lin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Dia:</w:t>
      </w:r>
    </w:p>
    <w:p w:rsidR="00000000" w:rsidDel="00000000" w:rsidP="00000000" w:rsidRDefault="00000000" w:rsidRPr="00000000" w14:paraId="0000005D">
      <w:pPr>
        <w:spacing w:after="0" w:line="240" w:lineRule="auto"/>
        <w:ind w:lef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Notícia:</w:t>
      </w:r>
    </w:p>
    <w:p w:rsidR="00000000" w:rsidDel="00000000" w:rsidP="00000000" w:rsidRDefault="00000000" w:rsidRPr="00000000" w14:paraId="0000005E">
      <w:pPr>
        <w:spacing w:after="0" w:line="240" w:lineRule="auto"/>
        <w:ind w:lef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Relevância Social:</w:t>
      </w:r>
    </w:p>
    <w:p w:rsidR="00000000" w:rsidDel="00000000" w:rsidP="00000000" w:rsidRDefault="00000000" w:rsidRPr="00000000" w14:paraId="0000005F">
      <w:pPr>
        <w:spacing w:after="0" w:line="240" w:lineRule="auto"/>
        <w:ind w:lef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Opinião: </w:t>
      </w:r>
    </w:p>
    <w:p w:rsidR="00000000" w:rsidDel="00000000" w:rsidP="00000000" w:rsidRDefault="00000000" w:rsidRPr="00000000" w14:paraId="00000060">
      <w:pPr>
        <w:spacing w:after="0"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6- Produção Textual : Após realizar os trabalhos propostos acima, faça um breve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relato reflexivo</w:t>
      </w:r>
      <w:r w:rsidDel="00000000" w:rsidR="00000000" w:rsidRPr="00000000">
        <w:rPr>
          <w:rFonts w:ascii="Arial" w:cs="Arial" w:eastAsia="Arial" w:hAnsi="Arial"/>
          <w:rtl w:val="0"/>
        </w:rPr>
        <w:t xml:space="preserve"> de no mínimo 15 linhas sobre como este fato foi abordado e vivenciado pela sua família, vizinhos, amigos. Qual foi a sua colaboração dentro do processo, etc.?</w:t>
      </w:r>
    </w:p>
    <w:tbl>
      <w:tblPr>
        <w:tblStyle w:val="Table1"/>
        <w:tblW w:w="104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Todas as atividades deverão ser feitas na própria apostila, que for dela e as adicionais desta folha poderá ser feita no próprio caderno, ou digitadas e salvas, com nome , número e série . Poderá enviar para a professora pelo grupo de Língua Portuguesa, ou no e-mail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andreanevesprof@gmail.com.br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Para baixar em word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clique em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https://linguaeuso.webnode.com/sequencia-de-atividade/a9%c2%ba-ano/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567" w:top="851" w:left="709" w:right="707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inguaeuso.webnode.com/sequencia-de-atividade/a9%c2%ba-ano/" TargetMode="External"/><Relationship Id="rId9" Type="http://schemas.openxmlformats.org/officeDocument/2006/relationships/hyperlink" Target="mailto:andreanevesprof@gmail.com.b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letras.mus.br/raul-seixas/" TargetMode="External"/><Relationship Id="rId8" Type="http://schemas.openxmlformats.org/officeDocument/2006/relationships/hyperlink" Target="https://www.letras.mus.br/jota-qu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